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b/>
          <w:sz w:val="36"/>
          <w:szCs w:val="36"/>
        </w:rPr>
        <w:t>年云岭大讲堂主讲嘉宾及讲题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申报</w:t>
      </w:r>
      <w:r>
        <w:rPr>
          <w:rFonts w:hint="eastAsia" w:ascii="方正小标宋简体" w:eastAsia="方正小标宋简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</w:p>
    <w:tbl>
      <w:tblPr>
        <w:tblStyle w:val="3"/>
        <w:tblW w:w="94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44"/>
        <w:gridCol w:w="1475"/>
        <w:gridCol w:w="1343"/>
        <w:gridCol w:w="133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94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专业领域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  题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讲座对象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机关事业单位党员干部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企业管理人员及职工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高校学生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中学生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社区群众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农村群众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是否加入系列讲座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“文化中国”系列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党史党建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“文化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云南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”系列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全面小康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“读懂世界”系列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“思想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之灯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系列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（中学生）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cs="仿宋_GB2312"/>
                <w:lang w:eastAsia="zh-CN"/>
              </w:rPr>
              <w:t>（系列讲座为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2020年云岭大讲堂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机关和企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事业单位、高校、中学专题打造的高端学术讲座）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嘉宾简介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（100字以内）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lang w:val="en-US" w:eastAsia="zh-CN"/>
              </w:rPr>
              <w:t>讲题意义及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主要内容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（500字以内）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10FB"/>
    <w:rsid w:val="16241498"/>
    <w:rsid w:val="16633E5C"/>
    <w:rsid w:val="1983552A"/>
    <w:rsid w:val="395853DB"/>
    <w:rsid w:val="39905D39"/>
    <w:rsid w:val="416910FB"/>
    <w:rsid w:val="41877520"/>
    <w:rsid w:val="4CFF6D65"/>
    <w:rsid w:val="4E633E69"/>
    <w:rsid w:val="4FC647A1"/>
    <w:rsid w:val="68D728D4"/>
    <w:rsid w:val="6DCD154D"/>
    <w:rsid w:val="73583B64"/>
    <w:rsid w:val="7EC90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2018-09-11T00:57:00Z</dcterms:created>
  <dc:creator>skln</dc:creator>
  <cp:lastModifiedBy>yuanmei</cp:lastModifiedBy>
  <cp:lastPrinted>2019-10-14T05:12:00Z</cp:lastPrinted>
  <dcterms:modified xsi:type="dcterms:W3CDTF">2019-10-21T15:12:42Z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