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4" w:rsidRPr="00B65AD2" w:rsidRDefault="00260C14" w:rsidP="00260C14">
      <w:pPr>
        <w:widowControl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B65AD2">
        <w:rPr>
          <w:rFonts w:ascii="仿宋_GB2312" w:eastAsia="仿宋_GB2312" w:hAnsi="仿宋_GB2312" w:cs="仿宋_GB2312" w:hint="eastAsia"/>
          <w:b/>
          <w:sz w:val="32"/>
          <w:szCs w:val="32"/>
        </w:rPr>
        <w:t>丽江师范高等专科学校创新创业中心建设项目-阻尼器采购与安装项目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招标公告</w:t>
      </w:r>
    </w:p>
    <w:p w:rsidR="00260C14" w:rsidRDefault="00260C14" w:rsidP="00260C14">
      <w:pPr>
        <w:spacing w:line="560" w:lineRule="exact"/>
        <w:ind w:firstLineChars="196" w:firstLine="55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1.招标条件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bookmarkStart w:id="0" w:name="_Toc184635062"/>
      <w:r>
        <w:rPr>
          <w:rFonts w:ascii="仿宋_GB2312" w:eastAsia="仿宋_GB2312" w:hAnsi="仿宋_GB2312" w:cs="仿宋_GB2312" w:hint="eastAsia"/>
          <w:b/>
          <w:sz w:val="28"/>
          <w:szCs w:val="28"/>
        </w:rPr>
        <w:t>2.项目概况与招标范围</w:t>
      </w:r>
      <w:bookmarkEnd w:id="0"/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2.1项目名称：丽江师范高等专科学校创新创业中心建设项目-阻尼器采购与安装项目 </w:t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2.2项目地点：</w:t>
      </w:r>
      <w:r>
        <w:fldChar w:fldCharType="begin"/>
      </w:r>
      <w:r>
        <w:instrText xml:space="preserve"> AUTOTEXT  input484 \* MERGEFORMAT </w:instrText>
      </w:r>
      <w: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</w:rPr>
        <w:t>丽江市古城区新团片区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2.3建设规模：</w:t>
      </w:r>
      <w:r>
        <w:rPr>
          <w:rFonts w:ascii="仿宋_GB2312" w:eastAsia="仿宋_GB2312" w:hAnsi="仿宋_GB2312" w:cs="仿宋_GB2312" w:hint="eastAsia"/>
          <w:sz w:val="28"/>
          <w:szCs w:val="28"/>
        </w:rPr>
        <w:t>预计采购</w:t>
      </w:r>
      <w:r w:rsidRPr="00DA56CE">
        <w:rPr>
          <w:rFonts w:ascii="仿宋_GB2312" w:eastAsia="仿宋_GB2312" w:hAnsi="仿宋_GB2312" w:cs="仿宋_GB2312" w:hint="eastAsia"/>
          <w:sz w:val="28"/>
          <w:szCs w:val="28"/>
        </w:rPr>
        <w:t>剪切型金属</w:t>
      </w:r>
      <w:r>
        <w:rPr>
          <w:rFonts w:ascii="仿宋_GB2312" w:eastAsia="仿宋_GB2312" w:hAnsi="仿宋_GB2312" w:cs="仿宋_GB2312" w:hint="eastAsia"/>
          <w:sz w:val="28"/>
          <w:szCs w:val="28"/>
        </w:rPr>
        <w:t>阻尼器共135套（含检测数量）。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1" w:name="_Toc184635063"/>
      <w:r>
        <w:rPr>
          <w:rFonts w:ascii="仿宋_GB2312" w:eastAsia="仿宋_GB2312" w:hAnsi="仿宋_GB2312" w:cs="仿宋_GB2312" w:hint="eastAsia"/>
          <w:sz w:val="28"/>
          <w:szCs w:val="28"/>
        </w:rPr>
        <w:t>2.4招标范围：详见采购清单。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2.5招标预算：224.8万元。</w:t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A56CE">
        <w:rPr>
          <w:rFonts w:ascii="仿宋_GB2312" w:eastAsia="仿宋_GB2312" w:hAnsi="仿宋_GB2312" w:cs="仿宋_GB2312" w:hint="eastAsia"/>
          <w:sz w:val="28"/>
          <w:szCs w:val="28"/>
        </w:rPr>
        <w:t>2.6资金来源：</w:t>
      </w:r>
      <w:r w:rsidRPr="00DA56CE">
        <w:fldChar w:fldCharType="begin"/>
      </w:r>
      <w:r w:rsidRPr="00DA56CE">
        <w:instrText xml:space="preserve"> AUTOTEXT  input9 \* MERGEFORMAT </w:instrText>
      </w:r>
      <w:r w:rsidRPr="00DA56CE">
        <w:fldChar w:fldCharType="separate"/>
      </w:r>
      <w:r w:rsidRPr="00DA56CE">
        <w:rPr>
          <w:rFonts w:ascii="仿宋_GB2312" w:eastAsia="仿宋_GB2312" w:hAnsi="仿宋_GB2312" w:cs="仿宋_GB2312"/>
          <w:sz w:val="28"/>
          <w:szCs w:val="28"/>
        </w:rPr>
        <w:t>政府投资3500万，剩余部分由学校自筹</w:t>
      </w:r>
      <w:r w:rsidRPr="00DA56CE">
        <w:rPr>
          <w:rFonts w:ascii="仿宋_GB2312" w:eastAsia="仿宋_GB2312" w:hAnsi="仿宋_GB2312" w:cs="仿宋_GB2312"/>
          <w:sz w:val="28"/>
          <w:szCs w:val="28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2.7供货期：合同签订后30个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日历天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内完成供货。</w:t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2.8供货地点：招标人指定地点。</w:t>
      </w:r>
    </w:p>
    <w:bookmarkEnd w:id="1"/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2.9质量要求：按国家及相关行业质量验收标准一次性验收合格，并确保本项目通过云南省内第三方检测。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3.投标人资格要求</w:t>
      </w:r>
    </w:p>
    <w:p w:rsidR="00260C14" w:rsidRPr="00DA56CE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DA56CE">
        <w:rPr>
          <w:rFonts w:ascii="仿宋_GB2312" w:eastAsia="仿宋_GB2312" w:hAnsi="仿宋_GB2312" w:cs="仿宋_GB2312" w:hint="eastAsia"/>
          <w:sz w:val="28"/>
          <w:szCs w:val="28"/>
        </w:rPr>
        <w:t>3.1 本次招标要求投标人须具有独立法人资格，有相应生产或供货能力，信誉良好的生产厂商或生产厂商授权的省级代理商（出具授权书和省级代理协议书）。</w:t>
      </w:r>
    </w:p>
    <w:p w:rsidR="00260C14" w:rsidRPr="00DA56CE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DA56CE">
        <w:rPr>
          <w:rFonts w:ascii="仿宋_GB2312" w:eastAsia="仿宋_GB2312" w:hAnsi="仿宋_GB2312" w:cs="仿宋_GB2312" w:hint="eastAsia"/>
          <w:sz w:val="28"/>
          <w:szCs w:val="28"/>
        </w:rPr>
        <w:t>3.2 投标人具有国家工商行政管理部门核发的合格有效的营业执照；营业执照的经营范围应当包括</w:t>
      </w:r>
      <w:proofErr w:type="gramStart"/>
      <w:r w:rsidRPr="00DA56CE">
        <w:rPr>
          <w:rFonts w:ascii="仿宋_GB2312" w:eastAsia="仿宋_GB2312" w:hAnsi="仿宋_GB2312" w:cs="仿宋_GB2312" w:hint="eastAsia"/>
          <w:sz w:val="28"/>
          <w:szCs w:val="28"/>
        </w:rPr>
        <w:t>减隔震设备</w:t>
      </w:r>
      <w:proofErr w:type="gramEnd"/>
      <w:r w:rsidRPr="00DA56CE">
        <w:rPr>
          <w:rFonts w:ascii="仿宋_GB2312" w:eastAsia="仿宋_GB2312" w:hAnsi="仿宋_GB2312" w:cs="仿宋_GB2312" w:hint="eastAsia"/>
          <w:sz w:val="28"/>
          <w:szCs w:val="28"/>
        </w:rPr>
        <w:t>生产或经销。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leftChars="266" w:left="559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3.3 投标人应为增值税一般纳税人。                                                                                                                                                                                                                                                        3.4 财务要求：财务状况良好。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leftChars="266" w:left="559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3.5 信誉要求：信誉良好。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①近三年（2016年至今）未因不良行为记录被建设行政主管部门禁止投标。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②近三年（2016年至今）无重大诉讼及仲裁情况。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③投标人不属于《关于在招标投标活动中对失信被执行人实施联合惩戒的通知》（法〔2016〕285号）规定的失信被执行人。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3.6投标人业绩要求：</w:t>
      </w:r>
      <w:r w:rsidRPr="00DA56CE">
        <w:rPr>
          <w:rFonts w:ascii="仿宋_GB2312" w:eastAsia="仿宋_GB2312" w:hint="eastAsia"/>
          <w:sz w:val="28"/>
          <w:szCs w:val="28"/>
        </w:rPr>
        <w:t>2016年至今有不少于3个的类似业绩。并提供类似业绩证明材料原件及复印件，复印件加盖单位公章。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3.7质量保证能力和售后要求：所有产品必须是全新未使用过的，符合规定的技术参数和使用要求，符合我国相关标准和规范，并须保证使用方在使用期间不受第三方提出侵犯其专利权、商标权和设计权的起诉。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int="eastAsia"/>
          <w:sz w:val="28"/>
          <w:szCs w:val="28"/>
        </w:rPr>
      </w:pPr>
      <w:r w:rsidRPr="00DA56CE">
        <w:rPr>
          <w:rFonts w:ascii="仿宋_GB2312" w:eastAsia="仿宋_GB2312" w:hint="eastAsia"/>
          <w:sz w:val="28"/>
          <w:szCs w:val="28"/>
        </w:rPr>
        <w:t>投标产品生产厂商须获得 ISO9001 体系认证</w:t>
      </w:r>
      <w:r>
        <w:rPr>
          <w:rFonts w:ascii="仿宋_GB2312" w:eastAsia="仿宋_GB2312" w:hint="eastAsia"/>
          <w:sz w:val="28"/>
          <w:szCs w:val="28"/>
        </w:rPr>
        <w:t>，有完善的质量管理体系，确保产品的设计及生产质量；投标人或投标人所代理的生产厂商具有由国家、省部级检测机构或国家认可</w:t>
      </w:r>
      <w:proofErr w:type="gramStart"/>
      <w:r>
        <w:rPr>
          <w:rFonts w:ascii="仿宋_GB2312" w:eastAsia="仿宋_GB2312" w:hint="eastAsia"/>
          <w:sz w:val="28"/>
          <w:szCs w:val="28"/>
        </w:rPr>
        <w:t>独立第三</w:t>
      </w:r>
      <w:proofErr w:type="gramEnd"/>
      <w:r>
        <w:rPr>
          <w:rFonts w:ascii="仿宋_GB2312" w:eastAsia="仿宋_GB2312" w:hint="eastAsia"/>
          <w:sz w:val="28"/>
          <w:szCs w:val="28"/>
        </w:rPr>
        <w:t>方检测机构出具的同类招标产品性能检验报告 1 份。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bidi="en-US"/>
        </w:rPr>
        <w:t>产品其他质量及售后执行《云南省隔震减震建筑工程促进规定》，</w:t>
      </w:r>
      <w:r>
        <w:rPr>
          <w:rFonts w:ascii="仿宋" w:eastAsia="仿宋" w:hAnsi="仿宋" w:cs="仿宋" w:hint="eastAsia"/>
          <w:bCs/>
          <w:sz w:val="28"/>
          <w:szCs w:val="28"/>
        </w:rPr>
        <w:t>生产、检验、应用状况等信息保存期限不得少于建筑工程设计使用年限。在质保期内出现产品质量问题的，生产厂家应及时予以免费维修或更换，并按合同约定承担相应的赔偿及法律责任。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3.8其它要求：投标人注册时间不少于三年，且在中国境内依法登记注册的独立法人。</w:t>
      </w:r>
    </w:p>
    <w:p w:rsidR="00260C14" w:rsidRDefault="00260C14" w:rsidP="00260C14">
      <w:pPr>
        <w:autoSpaceDE w:val="0"/>
        <w:autoSpaceDN w:val="0"/>
        <w:adjustRightInd w:val="0"/>
        <w:spacing w:line="560" w:lineRule="exact"/>
        <w:ind w:firstLineChars="199" w:firstLine="55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3.9本次招标不接受联合体投标。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4.资格审查办法</w:t>
      </w:r>
    </w:p>
    <w:p w:rsidR="00260C14" w:rsidRDefault="00260C14" w:rsidP="00260C14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lastRenderedPageBreak/>
        <w:t>本项目采用</w:t>
      </w:r>
      <w:r>
        <w:rPr>
          <w:rFonts w:ascii="仿宋_GB2312" w:eastAsia="仿宋_GB2312" w:hAnsi="仿宋_GB2312" w:cs="仿宋_GB2312" w:hint="eastAsia"/>
          <w:b/>
          <w:sz w:val="28"/>
          <w:szCs w:val="32"/>
          <w:u w:val="single"/>
        </w:rPr>
        <w:t>资格后审</w:t>
      </w:r>
      <w:r>
        <w:rPr>
          <w:rFonts w:ascii="仿宋_GB2312" w:eastAsia="仿宋_GB2312" w:hAnsi="仿宋_GB2312" w:cs="仿宋_GB2312" w:hint="eastAsia"/>
          <w:sz w:val="28"/>
          <w:szCs w:val="32"/>
        </w:rPr>
        <w:t>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5.投标报名及招标文件获取</w:t>
      </w:r>
    </w:p>
    <w:p w:rsidR="00260C14" w:rsidRDefault="00260C14" w:rsidP="00260C14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bookmarkStart w:id="2" w:name="_Toc184635064"/>
      <w:r>
        <w:rPr>
          <w:rFonts w:ascii="仿宋_GB2312" w:eastAsia="仿宋_GB2312" w:hAnsi="仿宋" w:hint="eastAsia"/>
          <w:sz w:val="28"/>
          <w:szCs w:val="28"/>
        </w:rPr>
        <w:t>5.1凡有意参加投标者（以网上公告时间为准），登录</w:t>
      </w:r>
      <w:r>
        <w:fldChar w:fldCharType="begin"/>
      </w:r>
      <w:r>
        <w:instrText xml:space="preserve"> AUTOTEXT  input421 \* MERGEFORMAT </w:instrText>
      </w:r>
      <w:r>
        <w:fldChar w:fldCharType="separate"/>
      </w:r>
      <w:r>
        <w:rPr>
          <w:rFonts w:ascii="仿宋_GB2312" w:eastAsia="仿宋_GB2312" w:hAnsi="仿宋" w:hint="eastAsia"/>
          <w:sz w:val="28"/>
          <w:szCs w:val="28"/>
        </w:rPr>
        <w:t>丽江市公共资源交易信息网</w:t>
      </w:r>
      <w:r>
        <w:rPr>
          <w:rFonts w:ascii="仿宋_GB2312" w:eastAsia="仿宋_GB2312" w:hAnsi="仿宋" w:hint="eastAsia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sz w:val="28"/>
          <w:szCs w:val="28"/>
        </w:rPr>
        <w:t>（网址：</w:t>
      </w:r>
      <w:r>
        <w:fldChar w:fldCharType="begin"/>
      </w:r>
      <w:r>
        <w:instrText xml:space="preserve"> AUTOTEXT  input422 \* MERGEFORMAT </w:instrText>
      </w:r>
      <w:r>
        <w:fldChar w:fldCharType="separate"/>
      </w:r>
      <w:r>
        <w:rPr>
          <w:rFonts w:ascii="仿宋_GB2312" w:eastAsia="仿宋_GB2312" w:hAnsi="仿宋" w:hint="eastAsia"/>
          <w:sz w:val="28"/>
          <w:szCs w:val="28"/>
        </w:rPr>
        <w:t>http://www.ljggzyxx.cn</w:t>
      </w:r>
      <w:r>
        <w:rPr>
          <w:rFonts w:ascii="仿宋_GB2312" w:eastAsia="仿宋_GB2312" w:hAnsi="仿宋" w:hint="eastAsia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sz w:val="28"/>
          <w:szCs w:val="28"/>
        </w:rPr>
        <w:t>），凭企业数字证书（CA）在网上获取招标文件及其它招标资料（含招标电子技术标文件，格式为*.ZBJ；招标电子商务标文件，格式为*.ZBS、图纸（电子版））。未办理企业数字证书（CA）的企业需要按照云南省公共资源交易电子认证的要求，办理企业数字证书（CA），并在</w:t>
      </w:r>
      <w:r>
        <w:fldChar w:fldCharType="begin"/>
      </w:r>
      <w:r>
        <w:instrText xml:space="preserve"> AUTOTEXT  input423 \* MERGEFORMAT </w:instrText>
      </w:r>
      <w:r>
        <w:fldChar w:fldCharType="separate"/>
      </w:r>
      <w:r>
        <w:rPr>
          <w:rFonts w:ascii="仿宋_GB2312" w:eastAsia="仿宋_GB2312" w:hAnsi="仿宋" w:hint="eastAsia"/>
          <w:sz w:val="28"/>
          <w:szCs w:val="28"/>
        </w:rPr>
        <w:t>丽江市公共资源交易信息网</w:t>
      </w:r>
      <w:r>
        <w:rPr>
          <w:rFonts w:ascii="仿宋_GB2312" w:eastAsia="仿宋_GB2312" w:hAnsi="仿宋" w:hint="eastAsia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sz w:val="28"/>
          <w:szCs w:val="28"/>
        </w:rPr>
        <w:t>完成注册通过后，便可获取招标文件，此为获取招标文件的唯一途径。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bookmarkStart w:id="3" w:name="_Toc184635065"/>
      <w:bookmarkEnd w:id="2"/>
      <w:r>
        <w:rPr>
          <w:rFonts w:ascii="仿宋_GB2312" w:eastAsia="仿宋_GB2312" w:hAnsi="仿宋_GB2312" w:cs="仿宋_GB2312" w:hint="eastAsia"/>
          <w:b/>
          <w:sz w:val="28"/>
          <w:szCs w:val="28"/>
        </w:rPr>
        <w:t>7</w:t>
      </w:r>
      <w:bookmarkEnd w:id="3"/>
      <w:r>
        <w:rPr>
          <w:rFonts w:ascii="仿宋_GB2312" w:eastAsia="仿宋_GB2312" w:hAnsi="仿宋_GB2312" w:cs="仿宋_GB2312" w:hint="eastAsia"/>
          <w:b/>
          <w:sz w:val="28"/>
          <w:szCs w:val="28"/>
        </w:rPr>
        <w:t>.投标文件的递交</w:t>
      </w:r>
    </w:p>
    <w:p w:rsidR="00260C14" w:rsidRDefault="00260C14" w:rsidP="00260C14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7.1投标文件上传的截止时间（投标截止时间，下同）以网上公告时间为准。</w:t>
      </w:r>
    </w:p>
    <w:p w:rsidR="00260C14" w:rsidRDefault="00260C14" w:rsidP="00260C14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7.2网上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传：网上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传网址为</w:t>
      </w:r>
      <w:r>
        <w:fldChar w:fldCharType="begin"/>
      </w:r>
      <w:r>
        <w:instrText xml:space="preserve"> AUTOTEXT  input425 \* MERGEFORMAT </w:instrText>
      </w:r>
      <w:r>
        <w:fldChar w:fldCharType="separate"/>
      </w:r>
      <w:r>
        <w:rPr>
          <w:rFonts w:ascii="仿宋_GB2312" w:eastAsia="仿宋_GB2312" w:hAnsi="仿宋" w:hint="eastAsia"/>
          <w:sz w:val="28"/>
          <w:szCs w:val="28"/>
        </w:rPr>
        <w:t>http://www.ljggzyxx.cn</w:t>
      </w:r>
      <w:r>
        <w:rPr>
          <w:rFonts w:ascii="仿宋_GB2312" w:eastAsia="仿宋_GB2312" w:hAnsi="仿宋" w:hint="eastAsia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sz w:val="28"/>
          <w:szCs w:val="28"/>
        </w:rPr>
        <w:t>，投标人须在投标截止时间前完成所有投标文件的上传。投标人根据拟要投标的项目，按照网上投标系统要求上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传全部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投标文件，投标文件上传后须自行检查投标文件的完整性并进行确认签名后，方完成全部投标文件网上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传操作。投标人可自行打印“上传投标文件回执”。投标截止时间前未完成投标文件传输的，视为撤回投标文件。</w:t>
      </w:r>
    </w:p>
    <w:p w:rsidR="00260C14" w:rsidRDefault="00260C14" w:rsidP="00260C14">
      <w:pPr>
        <w:ind w:firstLineChars="100" w:firstLine="280"/>
        <w:rPr>
          <w:rFonts w:ascii="宋体" w:hAnsi="宋体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7.3其他要求：</w:t>
      </w:r>
      <w:r>
        <w:fldChar w:fldCharType="begin"/>
      </w:r>
      <w:r>
        <w:instrText xml:space="preserve"> AUTOTEXT  input493 \* MERGEFORMAT </w:instrText>
      </w:r>
      <w:r>
        <w:fldChar w:fldCharType="separate"/>
      </w:r>
      <w:r>
        <w:rPr>
          <w:rFonts w:ascii="仿宋_GB2312" w:eastAsia="仿宋_GB2312" w:hAnsi="仿宋" w:hint="eastAsia"/>
          <w:sz w:val="28"/>
          <w:szCs w:val="28"/>
        </w:rPr>
        <w:t>网上递交投标文件后，还须到开标现场递交刻录投标文件的光盘，</w:t>
      </w:r>
      <w:r w:rsidRPr="00DA56CE">
        <w:rPr>
          <w:rFonts w:ascii="仿宋_GB2312" w:eastAsia="仿宋_GB2312" w:hAnsi="仿宋" w:hint="eastAsia"/>
          <w:sz w:val="28"/>
          <w:szCs w:val="28"/>
        </w:rPr>
        <w:t>地点丽江市公共资源交易中心</w:t>
      </w:r>
      <w:r>
        <w:rPr>
          <w:rFonts w:ascii="仿宋_GB2312" w:eastAsia="仿宋_GB2312" w:hAnsi="仿宋" w:hint="eastAsia"/>
          <w:sz w:val="28"/>
          <w:szCs w:val="28"/>
        </w:rPr>
        <w:t>，逾期送达的或者未送达指定地点的投标文件（光盘），视为撤回投标文件，招标人不予受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理</w:t>
      </w:r>
      <w:r>
        <w:rPr>
          <w:rFonts w:ascii="仿宋_GB2312" w:eastAsia="仿宋_GB2312" w:hAnsi="仿宋" w:hint="eastAsia"/>
          <w:sz w:val="28"/>
          <w:szCs w:val="28"/>
        </w:rPr>
        <w:fldChar w:fldCharType="end"/>
      </w:r>
      <w:r>
        <w:rPr>
          <w:rFonts w:ascii="宋体" w:hAnsi="宋体" w:hint="eastAsia"/>
          <w:szCs w:val="28"/>
        </w:rPr>
        <w:t>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8.发布公告的媒介</w:t>
      </w:r>
    </w:p>
    <w:p w:rsidR="00260C14" w:rsidRDefault="00260C14" w:rsidP="00260C14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本次招标公告同时在云南省建设工程招标投标监督管理网（www.ynzb.cn）、云南省公共资源交易信息网（www.ynggzyxx.gov.cn）及</w:t>
      </w:r>
      <w:r>
        <w:fldChar w:fldCharType="begin"/>
      </w:r>
      <w:r>
        <w:instrText xml:space="preserve"> AUTOTEXT  input22 \* MERGEFORMAT </w:instrText>
      </w:r>
      <w:r>
        <w:fldChar w:fldCharType="separate"/>
      </w:r>
      <w:r>
        <w:rPr>
          <w:rFonts w:ascii="仿宋_GB2312" w:eastAsia="仿宋_GB2312" w:hAnsi="仿宋"/>
          <w:sz w:val="28"/>
          <w:szCs w:val="28"/>
        </w:rPr>
        <w:t>丽江市公共资源交易信息网</w:t>
      </w:r>
      <w:r>
        <w:rPr>
          <w:rFonts w:ascii="仿宋_GB2312" w:eastAsia="仿宋_GB2312" w:hAnsi="仿宋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sz w:val="28"/>
          <w:szCs w:val="28"/>
        </w:rPr>
        <w:t>（其他发布公告的媒介全称）上发布。</w:t>
      </w:r>
    </w:p>
    <w:p w:rsidR="00260C14" w:rsidRDefault="00260C14" w:rsidP="00260C14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9.联系方式</w:t>
      </w:r>
    </w:p>
    <w:p w:rsidR="00260C14" w:rsidRDefault="00260C14" w:rsidP="00260C14">
      <w:pPr>
        <w:spacing w:line="460" w:lineRule="exact"/>
        <w:ind w:firstLineChars="200" w:firstLine="536"/>
        <w:rPr>
          <w:rFonts w:ascii="仿宋_GB2312" w:eastAsia="仿宋_GB2312" w:hAnsi="仿宋"/>
          <w:b/>
          <w:spacing w:val="-6"/>
          <w:sz w:val="28"/>
          <w:szCs w:val="28"/>
        </w:rPr>
      </w:pPr>
      <w:r>
        <w:rPr>
          <w:rFonts w:ascii="仿宋_GB2312" w:eastAsia="仿宋_GB2312" w:hAnsi="仿宋" w:hint="eastAsia"/>
          <w:spacing w:val="-6"/>
          <w:sz w:val="28"/>
          <w:szCs w:val="28"/>
        </w:rPr>
        <w:t>招 标 人：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丽江师范高等专科学校</w:t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地    址：</w:t>
      </w:r>
      <w:r>
        <w:fldChar w:fldCharType="begin"/>
      </w:r>
      <w:r>
        <w:instrText xml:space="preserve"> AUTOTEXT  input484 \* MERGEFORMAT </w:instrText>
      </w:r>
      <w: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</w:rPr>
        <w:t>丽江市古城区新团片区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  编：674100</w:t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 系 人：杨静海 </w:t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    话：</w:t>
      </w:r>
      <w:r>
        <w:fldChar w:fldCharType="begin"/>
      </w:r>
      <w:r>
        <w:instrText xml:space="preserve"> AUTOTEXT  input67 \* MERGEFORMAT </w:instrText>
      </w:r>
      <w:r>
        <w:fldChar w:fldCharType="separate"/>
      </w:r>
      <w:r>
        <w:rPr>
          <w:rFonts w:ascii="仿宋_GB2312" w:eastAsia="仿宋_GB2312" w:hAnsi="仿宋"/>
          <w:sz w:val="28"/>
          <w:szCs w:val="28"/>
        </w:rPr>
        <w:t>0888-3196038</w:t>
      </w:r>
      <w:r>
        <w:rPr>
          <w:rFonts w:ascii="仿宋_GB2312" w:eastAsia="仿宋_GB2312" w:hAnsi="仿宋"/>
          <w:sz w:val="28"/>
          <w:szCs w:val="28"/>
        </w:rPr>
        <w:fldChar w:fldCharType="end"/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招标代理机构：</w:t>
      </w:r>
      <w:r>
        <w:rPr>
          <w:rFonts w:ascii="仿宋_GB2312" w:eastAsia="仿宋_GB2312" w:hAnsi="仿宋_GB2312" w:cs="仿宋_GB2312" w:hint="eastAsia"/>
          <w:sz w:val="28"/>
          <w:szCs w:val="28"/>
        </w:rPr>
        <w:t>云南科律工程管理咨询有限公司</w:t>
      </w:r>
    </w:p>
    <w:p w:rsidR="00260C14" w:rsidRDefault="00260C14" w:rsidP="00260C14">
      <w:pPr>
        <w:spacing w:line="460" w:lineRule="exact"/>
        <w:ind w:firstLineChars="200" w:firstLine="54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" w:hint="eastAsia"/>
          <w:w w:val="97"/>
          <w:sz w:val="28"/>
          <w:szCs w:val="28"/>
        </w:rPr>
        <w:t>地    址：</w:t>
      </w:r>
      <w:r>
        <w:fldChar w:fldCharType="begin"/>
      </w:r>
      <w:r>
        <w:instrText xml:space="preserve"> AUTOTEXT  input62 \* MERGEFORMAT </w:instrText>
      </w:r>
      <w:r>
        <w:fldChar w:fldCharType="separate"/>
      </w:r>
      <w:r>
        <w:rPr>
          <w:rFonts w:ascii="仿宋_GB2312" w:eastAsia="仿宋_GB2312" w:hAnsi="仿宋_GB2312" w:cs="仿宋_GB2312"/>
          <w:sz w:val="28"/>
          <w:szCs w:val="28"/>
        </w:rPr>
        <w:t>丽江市嘉乐建材城</w:t>
      </w:r>
      <w:r>
        <w:rPr>
          <w:rFonts w:ascii="仿宋_GB2312" w:eastAsia="仿宋_GB2312" w:hAnsi="仿宋_GB2312" w:cs="仿宋_GB2312"/>
          <w:sz w:val="28"/>
          <w:szCs w:val="28"/>
        </w:rPr>
        <w:fldChar w:fldCharType="end"/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  编：674100</w:t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 系 人：张卓曦</w:t>
      </w:r>
    </w:p>
    <w:p w:rsidR="00260C14" w:rsidRDefault="00260C14" w:rsidP="00260C14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    话：0888-5386818（13988800740）</w:t>
      </w:r>
    </w:p>
    <w:p w:rsidR="00260C14" w:rsidRDefault="00260C14" w:rsidP="00260C14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  <w:bookmarkStart w:id="4" w:name="_GoBack"/>
      <w:bookmarkEnd w:id="4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2019年06月18日</w:t>
      </w:r>
    </w:p>
    <w:p w:rsidR="00F32F6C" w:rsidRDefault="00F32F6C"/>
    <w:sectPr w:rsidR="00F3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EA" w:rsidRDefault="001D61EA" w:rsidP="00260C14">
      <w:r>
        <w:separator/>
      </w:r>
    </w:p>
  </w:endnote>
  <w:endnote w:type="continuationSeparator" w:id="0">
    <w:p w:rsidR="001D61EA" w:rsidRDefault="001D61EA" w:rsidP="002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EA" w:rsidRDefault="001D61EA" w:rsidP="00260C14">
      <w:r>
        <w:separator/>
      </w:r>
    </w:p>
  </w:footnote>
  <w:footnote w:type="continuationSeparator" w:id="0">
    <w:p w:rsidR="001D61EA" w:rsidRDefault="001D61EA" w:rsidP="0026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C"/>
    <w:rsid w:val="0005322C"/>
    <w:rsid w:val="001D61EA"/>
    <w:rsid w:val="00260C14"/>
    <w:rsid w:val="00E207D8"/>
    <w:rsid w:val="00F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4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4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2019-06-18T02:11:00Z</dcterms:created>
  <dcterms:modified xsi:type="dcterms:W3CDTF">2019-06-18T02:12:00Z</dcterms:modified>
</cp:coreProperties>
</file>